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小标宋简体" w:eastAsia="仿宋_GB2312"/>
          <w:sz w:val="44"/>
          <w:szCs w:val="44"/>
        </w:rPr>
      </w:pPr>
      <w:r>
        <w:rPr>
          <w:rFonts w:hint="eastAsia" w:ascii="仿宋_GB2312" w:eastAsia="仿宋_GB2312"/>
          <w:sz w:val="32"/>
          <w:szCs w:val="32"/>
        </w:rPr>
        <w:t>附件3</w:t>
      </w:r>
    </w:p>
    <w:p>
      <w:pPr>
        <w:spacing w:line="600" w:lineRule="exact"/>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2022年一季度郴州市深化全国文明城市创建工作市辖区乡镇实地测评结果</w:t>
      </w:r>
      <w:bookmarkEnd w:id="0"/>
    </w:p>
    <w:tbl>
      <w:tblPr>
        <w:tblStyle w:val="3"/>
        <w:tblW w:w="8627" w:type="dxa"/>
        <w:tblInd w:w="91"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15" w:type="dxa"/>
          <w:left w:w="108" w:type="dxa"/>
          <w:bottom w:w="15" w:type="dxa"/>
          <w:right w:w="108" w:type="dxa"/>
        </w:tblCellMar>
      </w:tblPr>
      <w:tblGrid>
        <w:gridCol w:w="4202"/>
        <w:gridCol w:w="2235"/>
        <w:gridCol w:w="219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08" w:type="dxa"/>
            <w:bottom w:w="15" w:type="dxa"/>
            <w:right w:w="108" w:type="dxa"/>
          </w:tblCellMar>
        </w:tblPrEx>
        <w:trPr>
          <w:trHeight w:val="567" w:hRule="atLeast"/>
        </w:trPr>
        <w:tc>
          <w:tcPr>
            <w:tcW w:w="4202" w:type="dxa"/>
            <w:noWrap w:val="0"/>
            <w:vAlign w:val="center"/>
          </w:tcPr>
          <w:p>
            <w:pPr>
              <w:widowControl/>
              <w:jc w:val="center"/>
              <w:rPr>
                <w:rFonts w:hint="eastAsia" w:ascii="黑体" w:hAnsi="宋体" w:eastAsia="黑体" w:cs="宋体"/>
                <w:color w:val="000000"/>
                <w:kern w:val="0"/>
                <w:sz w:val="32"/>
                <w:szCs w:val="32"/>
              </w:rPr>
            </w:pPr>
            <w:r>
              <w:rPr>
                <w:rFonts w:hint="eastAsia" w:ascii="黑体" w:hAnsi="宋体" w:eastAsia="黑体" w:cs="宋体"/>
                <w:color w:val="000000"/>
                <w:kern w:val="0"/>
                <w:sz w:val="32"/>
                <w:szCs w:val="32"/>
              </w:rPr>
              <w:t>责任单位</w:t>
            </w:r>
          </w:p>
        </w:tc>
        <w:tc>
          <w:tcPr>
            <w:tcW w:w="2235" w:type="dxa"/>
            <w:noWrap w:val="0"/>
            <w:vAlign w:val="center"/>
          </w:tcPr>
          <w:p>
            <w:pPr>
              <w:widowControl/>
              <w:jc w:val="center"/>
              <w:rPr>
                <w:rFonts w:hint="eastAsia" w:ascii="黑体" w:hAnsi="宋体" w:eastAsia="黑体" w:cs="宋体"/>
                <w:color w:val="000000"/>
                <w:kern w:val="0"/>
                <w:sz w:val="32"/>
                <w:szCs w:val="32"/>
              </w:rPr>
            </w:pPr>
            <w:r>
              <w:rPr>
                <w:rFonts w:hint="eastAsia" w:ascii="黑体" w:hAnsi="宋体" w:eastAsia="黑体" w:cs="宋体"/>
                <w:color w:val="000000"/>
                <w:kern w:val="0"/>
                <w:sz w:val="32"/>
                <w:szCs w:val="32"/>
              </w:rPr>
              <w:t>总分</w:t>
            </w:r>
          </w:p>
        </w:tc>
        <w:tc>
          <w:tcPr>
            <w:tcW w:w="2190" w:type="dxa"/>
            <w:noWrap w:val="0"/>
            <w:vAlign w:val="center"/>
          </w:tcPr>
          <w:p>
            <w:pPr>
              <w:widowControl/>
              <w:jc w:val="center"/>
              <w:rPr>
                <w:rFonts w:hint="eastAsia" w:ascii="黑体" w:hAnsi="宋体" w:eastAsia="黑体" w:cs="宋体"/>
                <w:color w:val="000000"/>
                <w:kern w:val="0"/>
                <w:sz w:val="32"/>
                <w:szCs w:val="32"/>
              </w:rPr>
            </w:pPr>
            <w:r>
              <w:rPr>
                <w:rFonts w:hint="eastAsia" w:ascii="黑体" w:hAnsi="宋体" w:eastAsia="黑体" w:cs="宋体"/>
                <w:color w:val="000000"/>
                <w:kern w:val="0"/>
                <w:sz w:val="32"/>
                <w:szCs w:val="32"/>
              </w:rPr>
              <w:t>排名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08" w:type="dxa"/>
            <w:bottom w:w="15" w:type="dxa"/>
            <w:right w:w="108" w:type="dxa"/>
          </w:tblCellMar>
        </w:tblPrEx>
        <w:trPr>
          <w:trHeight w:val="567" w:hRule="atLeast"/>
        </w:trPr>
        <w:tc>
          <w:tcPr>
            <w:tcW w:w="4202"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坳上镇</w:t>
            </w:r>
          </w:p>
        </w:tc>
        <w:tc>
          <w:tcPr>
            <w:tcW w:w="2235"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92.65</w:t>
            </w:r>
          </w:p>
        </w:tc>
        <w:tc>
          <w:tcPr>
            <w:tcW w:w="2190" w:type="dxa"/>
            <w:noWrap w:val="0"/>
            <w:vAlign w:val="center"/>
          </w:tcPr>
          <w:p>
            <w:pPr>
              <w:widowControl/>
              <w:jc w:val="center"/>
              <w:rPr>
                <w:rFonts w:hint="eastAsia"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08" w:type="dxa"/>
            <w:bottom w:w="15" w:type="dxa"/>
            <w:right w:w="108" w:type="dxa"/>
          </w:tblCellMar>
        </w:tblPrEx>
        <w:trPr>
          <w:trHeight w:val="567" w:hRule="atLeast"/>
        </w:trPr>
        <w:tc>
          <w:tcPr>
            <w:tcW w:w="4202"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华塘镇</w:t>
            </w:r>
          </w:p>
        </w:tc>
        <w:tc>
          <w:tcPr>
            <w:tcW w:w="2235"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92.26</w:t>
            </w:r>
          </w:p>
        </w:tc>
        <w:tc>
          <w:tcPr>
            <w:tcW w:w="2190" w:type="dxa"/>
            <w:noWrap w:val="0"/>
            <w:vAlign w:val="center"/>
          </w:tcPr>
          <w:p>
            <w:pPr>
              <w:widowControl/>
              <w:jc w:val="center"/>
              <w:rPr>
                <w:rFonts w:hint="eastAsia"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08" w:type="dxa"/>
            <w:bottom w:w="15" w:type="dxa"/>
            <w:right w:w="108" w:type="dxa"/>
          </w:tblCellMar>
        </w:tblPrEx>
        <w:trPr>
          <w:trHeight w:val="567" w:hRule="atLeast"/>
        </w:trPr>
        <w:tc>
          <w:tcPr>
            <w:tcW w:w="4202"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保和瑶族乡</w:t>
            </w:r>
          </w:p>
        </w:tc>
        <w:tc>
          <w:tcPr>
            <w:tcW w:w="2235"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91.79</w:t>
            </w:r>
          </w:p>
        </w:tc>
        <w:tc>
          <w:tcPr>
            <w:tcW w:w="2190" w:type="dxa"/>
            <w:noWrap w:val="0"/>
            <w:vAlign w:val="center"/>
          </w:tcPr>
          <w:p>
            <w:pPr>
              <w:widowControl/>
              <w:jc w:val="center"/>
              <w:rPr>
                <w:rFonts w:hint="eastAsia"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08" w:type="dxa"/>
            <w:bottom w:w="15" w:type="dxa"/>
            <w:right w:w="108" w:type="dxa"/>
          </w:tblCellMar>
        </w:tblPrEx>
        <w:trPr>
          <w:trHeight w:val="567" w:hRule="atLeast"/>
        </w:trPr>
        <w:tc>
          <w:tcPr>
            <w:tcW w:w="4202"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栖凤渡镇</w:t>
            </w:r>
          </w:p>
        </w:tc>
        <w:tc>
          <w:tcPr>
            <w:tcW w:w="2235"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89.94</w:t>
            </w:r>
          </w:p>
        </w:tc>
        <w:tc>
          <w:tcPr>
            <w:tcW w:w="2190" w:type="dxa"/>
            <w:noWrap w:val="0"/>
            <w:vAlign w:val="center"/>
          </w:tcPr>
          <w:p>
            <w:pPr>
              <w:widowControl/>
              <w:jc w:val="center"/>
              <w:rPr>
                <w:rFonts w:hint="eastAsia"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08" w:type="dxa"/>
            <w:bottom w:w="15" w:type="dxa"/>
            <w:right w:w="108" w:type="dxa"/>
          </w:tblCellMar>
        </w:tblPrEx>
        <w:trPr>
          <w:trHeight w:val="567" w:hRule="atLeast"/>
        </w:trPr>
        <w:tc>
          <w:tcPr>
            <w:tcW w:w="4202"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白露塘镇</w:t>
            </w:r>
          </w:p>
        </w:tc>
        <w:tc>
          <w:tcPr>
            <w:tcW w:w="2235"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89.53</w:t>
            </w:r>
          </w:p>
        </w:tc>
        <w:tc>
          <w:tcPr>
            <w:tcW w:w="2190" w:type="dxa"/>
            <w:noWrap w:val="0"/>
            <w:vAlign w:val="center"/>
          </w:tcPr>
          <w:p>
            <w:pPr>
              <w:widowControl/>
              <w:jc w:val="center"/>
              <w:rPr>
                <w:rFonts w:hint="eastAsia"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08" w:type="dxa"/>
            <w:bottom w:w="15" w:type="dxa"/>
            <w:right w:w="108" w:type="dxa"/>
          </w:tblCellMar>
        </w:tblPrEx>
        <w:trPr>
          <w:trHeight w:val="567" w:hRule="atLeast"/>
        </w:trPr>
        <w:tc>
          <w:tcPr>
            <w:tcW w:w="4202"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鲁塘镇</w:t>
            </w:r>
          </w:p>
        </w:tc>
        <w:tc>
          <w:tcPr>
            <w:tcW w:w="2235"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88.94</w:t>
            </w:r>
          </w:p>
        </w:tc>
        <w:tc>
          <w:tcPr>
            <w:tcW w:w="2190" w:type="dxa"/>
            <w:noWrap w:val="0"/>
            <w:vAlign w:val="center"/>
          </w:tcPr>
          <w:p>
            <w:pPr>
              <w:widowControl/>
              <w:jc w:val="center"/>
              <w:rPr>
                <w:rFonts w:hint="eastAsia"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08" w:type="dxa"/>
            <w:bottom w:w="15" w:type="dxa"/>
            <w:right w:w="108" w:type="dxa"/>
          </w:tblCellMar>
        </w:tblPrEx>
        <w:trPr>
          <w:trHeight w:val="567" w:hRule="atLeast"/>
        </w:trPr>
        <w:tc>
          <w:tcPr>
            <w:tcW w:w="4202"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仰天湖瑶族乡</w:t>
            </w:r>
          </w:p>
        </w:tc>
        <w:tc>
          <w:tcPr>
            <w:tcW w:w="2235"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88.27</w:t>
            </w:r>
          </w:p>
        </w:tc>
        <w:tc>
          <w:tcPr>
            <w:tcW w:w="2190" w:type="dxa"/>
            <w:noWrap w:val="0"/>
            <w:vAlign w:val="center"/>
          </w:tcPr>
          <w:p>
            <w:pPr>
              <w:widowControl/>
              <w:jc w:val="center"/>
              <w:rPr>
                <w:rFonts w:hint="eastAsia"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08" w:type="dxa"/>
            <w:bottom w:w="15" w:type="dxa"/>
            <w:right w:w="108" w:type="dxa"/>
          </w:tblCellMar>
        </w:tblPrEx>
        <w:trPr>
          <w:trHeight w:val="567" w:hRule="atLeast"/>
        </w:trPr>
        <w:tc>
          <w:tcPr>
            <w:tcW w:w="4202"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飞天山镇</w:t>
            </w:r>
          </w:p>
        </w:tc>
        <w:tc>
          <w:tcPr>
            <w:tcW w:w="2235"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88.16</w:t>
            </w:r>
          </w:p>
        </w:tc>
        <w:tc>
          <w:tcPr>
            <w:tcW w:w="2190" w:type="dxa"/>
            <w:noWrap w:val="0"/>
            <w:vAlign w:val="center"/>
          </w:tcPr>
          <w:p>
            <w:pPr>
              <w:widowControl/>
              <w:jc w:val="center"/>
              <w:rPr>
                <w:rFonts w:hint="eastAsia"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08" w:type="dxa"/>
            <w:bottom w:w="15" w:type="dxa"/>
            <w:right w:w="108" w:type="dxa"/>
          </w:tblCellMar>
        </w:tblPrEx>
        <w:trPr>
          <w:trHeight w:val="567" w:hRule="atLeast"/>
        </w:trPr>
        <w:tc>
          <w:tcPr>
            <w:tcW w:w="4202"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五里牌镇</w:t>
            </w:r>
          </w:p>
        </w:tc>
        <w:tc>
          <w:tcPr>
            <w:tcW w:w="2235"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88.11</w:t>
            </w:r>
          </w:p>
        </w:tc>
        <w:tc>
          <w:tcPr>
            <w:tcW w:w="2190" w:type="dxa"/>
            <w:noWrap w:val="0"/>
            <w:vAlign w:val="center"/>
          </w:tcPr>
          <w:p>
            <w:pPr>
              <w:widowControl/>
              <w:jc w:val="center"/>
              <w:rPr>
                <w:rFonts w:hint="eastAsia"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08" w:type="dxa"/>
            <w:bottom w:w="15" w:type="dxa"/>
            <w:right w:w="108" w:type="dxa"/>
          </w:tblCellMar>
        </w:tblPrEx>
        <w:trPr>
          <w:trHeight w:val="567" w:hRule="atLeast"/>
        </w:trPr>
        <w:tc>
          <w:tcPr>
            <w:tcW w:w="4202"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安和街道</w:t>
            </w:r>
          </w:p>
        </w:tc>
        <w:tc>
          <w:tcPr>
            <w:tcW w:w="2235"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87.92</w:t>
            </w:r>
          </w:p>
        </w:tc>
        <w:tc>
          <w:tcPr>
            <w:tcW w:w="2190"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08" w:type="dxa"/>
            <w:bottom w:w="15" w:type="dxa"/>
            <w:right w:w="108" w:type="dxa"/>
          </w:tblCellMar>
        </w:tblPrEx>
        <w:trPr>
          <w:trHeight w:val="567" w:hRule="atLeast"/>
        </w:trPr>
        <w:tc>
          <w:tcPr>
            <w:tcW w:w="4202"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许家洞镇</w:t>
            </w:r>
          </w:p>
        </w:tc>
        <w:tc>
          <w:tcPr>
            <w:tcW w:w="2235"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86.13</w:t>
            </w:r>
          </w:p>
        </w:tc>
        <w:tc>
          <w:tcPr>
            <w:tcW w:w="2190"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08" w:type="dxa"/>
            <w:bottom w:w="15" w:type="dxa"/>
            <w:right w:w="108" w:type="dxa"/>
          </w:tblCellMar>
        </w:tblPrEx>
        <w:trPr>
          <w:trHeight w:val="567" w:hRule="atLeast"/>
        </w:trPr>
        <w:tc>
          <w:tcPr>
            <w:tcW w:w="4202"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石盖塘街道</w:t>
            </w:r>
          </w:p>
        </w:tc>
        <w:tc>
          <w:tcPr>
            <w:tcW w:w="2235"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86.07</w:t>
            </w:r>
          </w:p>
        </w:tc>
        <w:tc>
          <w:tcPr>
            <w:tcW w:w="2190"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08" w:type="dxa"/>
            <w:bottom w:w="15" w:type="dxa"/>
            <w:right w:w="108" w:type="dxa"/>
          </w:tblCellMar>
        </w:tblPrEx>
        <w:trPr>
          <w:trHeight w:val="567" w:hRule="atLeast"/>
        </w:trPr>
        <w:tc>
          <w:tcPr>
            <w:tcW w:w="4202"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五盖山镇</w:t>
            </w:r>
          </w:p>
        </w:tc>
        <w:tc>
          <w:tcPr>
            <w:tcW w:w="2235"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85.71</w:t>
            </w:r>
          </w:p>
        </w:tc>
        <w:tc>
          <w:tcPr>
            <w:tcW w:w="2190"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15" w:type="dxa"/>
            <w:left w:w="108" w:type="dxa"/>
            <w:bottom w:w="15" w:type="dxa"/>
            <w:right w:w="108" w:type="dxa"/>
          </w:tblCellMar>
        </w:tblPrEx>
        <w:trPr>
          <w:trHeight w:val="567" w:hRule="atLeast"/>
        </w:trPr>
        <w:tc>
          <w:tcPr>
            <w:tcW w:w="4202"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良田镇</w:t>
            </w:r>
          </w:p>
        </w:tc>
        <w:tc>
          <w:tcPr>
            <w:tcW w:w="2235"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84.88</w:t>
            </w:r>
          </w:p>
        </w:tc>
        <w:tc>
          <w:tcPr>
            <w:tcW w:w="2190" w:type="dxa"/>
            <w:noWrap w:val="0"/>
            <w:vAlign w:val="center"/>
          </w:tcPr>
          <w:p>
            <w:pPr>
              <w:widowControl/>
              <w:jc w:val="center"/>
              <w:rPr>
                <w:rFonts w:ascii="Times New Roman" w:hAnsi="Times New Roman" w:eastAsia="仿宋_GB2312" w:cs="宋体"/>
                <w:color w:val="000000"/>
                <w:kern w:val="0"/>
                <w:sz w:val="28"/>
                <w:szCs w:val="28"/>
              </w:rPr>
            </w:pPr>
            <w:r>
              <w:rPr>
                <w:rFonts w:hint="eastAsia" w:ascii="Times New Roman" w:hAnsi="Times New Roman" w:eastAsia="仿宋_GB2312" w:cs="宋体"/>
                <w:color w:val="000000"/>
                <w:kern w:val="0"/>
                <w:sz w:val="28"/>
                <w:szCs w:val="28"/>
              </w:rPr>
              <w:t>14</w:t>
            </w: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0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仿宋_GB2312" w:eastAsia="仿宋_GB2312"/>
        <w:sz w:val="24"/>
        <w:szCs w:val="24"/>
      </w:rPr>
    </w:pPr>
    <w:r>
      <w:rPr>
        <w:rStyle w:val="5"/>
        <w:rFonts w:ascii="仿宋_GB2312" w:eastAsia="仿宋_GB2312"/>
        <w:sz w:val="24"/>
        <w:szCs w:val="24"/>
      </w:rPr>
      <w:t xml:space="preserve">— </w:t>
    </w:r>
    <w:r>
      <w:rPr>
        <w:rStyle w:val="5"/>
        <w:rFonts w:ascii="Times New Roman" w:hAnsi="Times New Roman" w:eastAsia="仿宋_GB2312"/>
        <w:sz w:val="24"/>
        <w:szCs w:val="24"/>
      </w:rPr>
      <w:fldChar w:fldCharType="begin"/>
    </w:r>
    <w:r>
      <w:rPr>
        <w:rStyle w:val="5"/>
        <w:rFonts w:ascii="Times New Roman" w:hAnsi="Times New Roman" w:eastAsia="仿宋_GB2312"/>
        <w:sz w:val="24"/>
        <w:szCs w:val="24"/>
      </w:rPr>
      <w:instrText xml:space="preserve">PAGE  </w:instrText>
    </w:r>
    <w:r>
      <w:rPr>
        <w:rStyle w:val="5"/>
        <w:rFonts w:ascii="Times New Roman" w:hAnsi="Times New Roman" w:eastAsia="仿宋_GB2312"/>
        <w:sz w:val="24"/>
        <w:szCs w:val="24"/>
      </w:rPr>
      <w:fldChar w:fldCharType="separate"/>
    </w:r>
    <w:r>
      <w:rPr>
        <w:rStyle w:val="5"/>
        <w:rFonts w:ascii="Times New Roman" w:hAnsi="Times New Roman" w:eastAsia="仿宋_GB2312"/>
        <w:sz w:val="24"/>
        <w:szCs w:val="24"/>
      </w:rPr>
      <w:t>4</w:t>
    </w:r>
    <w:r>
      <w:rPr>
        <w:rStyle w:val="5"/>
        <w:rFonts w:ascii="Times New Roman" w:hAnsi="Times New Roman" w:eastAsia="仿宋_GB2312"/>
        <w:sz w:val="24"/>
        <w:szCs w:val="24"/>
      </w:rPr>
      <w:fldChar w:fldCharType="end"/>
    </w:r>
    <w:r>
      <w:rPr>
        <w:rStyle w:val="5"/>
        <w:rFonts w:ascii="仿宋_GB2312" w:eastAsia="仿宋_GB2312"/>
        <w:sz w:val="24"/>
        <w:szCs w:val="24"/>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013168"/>
    <w:rsid w:val="49013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character" w:styleId="5">
    <w:name w:val="page number"/>
    <w:basedOn w:val="4"/>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126</Words>
  <Characters>190</Characters>
  <Lines>0</Lines>
  <Paragraphs>0</Paragraphs>
  <TotalTime>0</TotalTime>
  <ScaleCrop>false</ScaleCrop>
  <LinksUpToDate>false</LinksUpToDate>
  <CharactersWithSpaces>190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2022-05-07T03:46:00Z</dcterms:created>
  <dc:creator>Administrator</dc:creator>
  <cp:lastModifiedBy>Administrator</cp:lastModifiedBy>
  <dcterms:modified xsi:type="dcterms:W3CDTF">2022-05-07T03:47:14Z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358A28438D2E4D7C93C8CAD86F5F6936</vt:lpwstr>
  </property>
</Properties>
</file>