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sz w:val="28"/>
          <w:szCs w:val="28"/>
          <w:lang w:eastAsia="zh-CN"/>
        </w:rPr>
        <w:t>郴州市文联201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5年专项资金和2016年专项资金公开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33285"/>
            <wp:effectExtent l="0" t="0" r="6985" b="5715"/>
            <wp:docPr id="7" name="图片 7" descr="指标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指标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3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33285"/>
            <wp:effectExtent l="0" t="0" r="6985" b="5715"/>
            <wp:docPr id="8" name="图片 8" descr="指标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指标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3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33285"/>
            <wp:effectExtent l="0" t="0" r="6985" b="5715"/>
            <wp:docPr id="9" name="图片 9" descr="指标文3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指标文3 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3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33285"/>
            <wp:effectExtent l="0" t="0" r="6985" b="5715"/>
            <wp:docPr id="10" name="图片 10" descr="指标文3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指标文3 0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3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33285"/>
            <wp:effectExtent l="0" t="0" r="6985" b="5715"/>
            <wp:docPr id="11" name="图片 11" descr="指标文3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指标文3 0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3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33285"/>
            <wp:effectExtent l="0" t="0" r="6985" b="5715"/>
            <wp:docPr id="12" name="图片 12" descr="指标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指标文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3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66C23"/>
    <w:rsid w:val="4A066C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2016-09-30T08:41:00Z</dcterms:created>
  <dc:creator>Administrator</dc:creator>
  <cp:lastModifiedBy>Administrator</cp:lastModifiedBy>
  <dcterms:modified xsi:type="dcterms:W3CDTF">2016-09-30T08:45:27Z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